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附件4：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ascii="方正小标宋简体" w:hAnsi="微软雅黑" w:eastAsia="方正小标宋简体" w:cs="宋体"/>
          <w:b w:val="0"/>
          <w:bCs w:val="0"/>
          <w:color w:val="333333"/>
          <w:kern w:val="36"/>
          <w:sz w:val="44"/>
          <w:szCs w:val="44"/>
        </w:rPr>
      </w:pPr>
      <w:r>
        <w:rPr>
          <w:rFonts w:ascii="方正小标宋简体" w:hAnsi="微软雅黑" w:eastAsia="方正小标宋简体" w:cs="宋体"/>
          <w:b w:val="0"/>
          <w:bCs w:val="0"/>
          <w:color w:val="333333"/>
          <w:kern w:val="36"/>
          <w:sz w:val="44"/>
          <w:szCs w:val="44"/>
        </w:rPr>
        <w:t>2021年</w:t>
      </w:r>
      <w:r>
        <w:rPr>
          <w:rFonts w:hint="eastAsia" w:ascii="方正小标宋简体" w:hAnsi="微软雅黑" w:eastAsia="方正小标宋简体" w:cs="宋体"/>
          <w:b w:val="0"/>
          <w:bCs w:val="0"/>
          <w:color w:val="333333"/>
          <w:kern w:val="36"/>
          <w:sz w:val="44"/>
          <w:szCs w:val="44"/>
          <w:lang w:eastAsia="zh-CN"/>
        </w:rPr>
        <w:t>永顺</w:t>
      </w:r>
      <w:r>
        <w:rPr>
          <w:rFonts w:ascii="方正小标宋简体" w:hAnsi="微软雅黑" w:eastAsia="方正小标宋简体" w:cs="宋体"/>
          <w:b w:val="0"/>
          <w:bCs w:val="0"/>
          <w:color w:val="333333"/>
          <w:kern w:val="36"/>
          <w:sz w:val="44"/>
          <w:szCs w:val="44"/>
        </w:rPr>
        <w:t>县城区学校公开选调教师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ascii="方正小标宋简体" w:hAnsi="微软雅黑" w:eastAsia="方正小标宋简体" w:cs="宋体"/>
          <w:b w:val="0"/>
          <w:bCs w:val="0"/>
          <w:color w:val="333333"/>
          <w:kern w:val="36"/>
          <w:sz w:val="44"/>
          <w:szCs w:val="44"/>
        </w:rPr>
      </w:pPr>
      <w:r>
        <w:rPr>
          <w:rFonts w:ascii="方正小标宋简体" w:hAnsi="微软雅黑" w:eastAsia="方正小标宋简体" w:cs="宋体"/>
          <w:b w:val="0"/>
          <w:bCs w:val="0"/>
          <w:color w:val="333333"/>
          <w:kern w:val="36"/>
          <w:sz w:val="44"/>
          <w:szCs w:val="44"/>
        </w:rPr>
        <w:t>新冠肺炎疫情防控</w:t>
      </w:r>
      <w:r>
        <w:rPr>
          <w:rFonts w:hint="eastAsia" w:ascii="方正小标宋简体" w:hAnsi="微软雅黑" w:eastAsia="方正小标宋简体" w:cs="宋体"/>
          <w:b w:val="0"/>
          <w:bCs w:val="0"/>
          <w:color w:val="333333"/>
          <w:kern w:val="36"/>
          <w:sz w:val="44"/>
          <w:szCs w:val="44"/>
          <w:lang w:eastAsia="zh-CN"/>
        </w:rPr>
        <w:t>报考人员</w:t>
      </w:r>
      <w:r>
        <w:rPr>
          <w:rFonts w:ascii="方正小标宋简体" w:hAnsi="微软雅黑" w:eastAsia="方正小标宋简体" w:cs="宋体"/>
          <w:b w:val="0"/>
          <w:bCs w:val="0"/>
          <w:color w:val="333333"/>
          <w:kern w:val="36"/>
          <w:sz w:val="44"/>
          <w:szCs w:val="44"/>
        </w:rPr>
        <w:t>告知书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</w:pP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各位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报考人员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：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br w:type="textWrapping"/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　　为做好2021年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永顺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县城区学校公开选调考试期间的新冠肺炎疫情防控工作，确保广大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报考人员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的身体健康，根据我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县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疫情防控相关要求，现将注意事项告知如下，请全体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报考人员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严格遵守执行。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br w:type="textWrapping"/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val="en-US" w:eastAsia="zh-CN"/>
        </w:rPr>
        <w:t xml:space="preserve">   一、报名和考试时，为</w:t>
      </w:r>
      <w:r>
        <w:rPr>
          <w:rFonts w:ascii="仿宋_GB2312" w:eastAsia="仿宋_GB2312" w:cs="宋体"/>
          <w:b w:val="0"/>
          <w:bCs w:val="0"/>
          <w:kern w:val="0"/>
          <w:sz w:val="32"/>
          <w:szCs w:val="32"/>
        </w:rPr>
        <w:t>避免近距离接触交流</w:t>
      </w:r>
      <w:r>
        <w:rPr>
          <w:rFonts w:hint="eastAsia" w:ascii="仿宋_GB2312" w:eastAsia="仿宋_GB2312" w:cs="宋体"/>
          <w:b w:val="0"/>
          <w:bCs w:val="0"/>
          <w:kern w:val="0"/>
          <w:sz w:val="32"/>
          <w:szCs w:val="32"/>
          <w:lang w:eastAsia="zh-CN"/>
        </w:rPr>
        <w:t>，报考人员</w:t>
      </w:r>
      <w:r>
        <w:rPr>
          <w:rFonts w:ascii="仿宋_GB2312" w:eastAsia="仿宋_GB2312" w:cs="宋体"/>
          <w:b w:val="0"/>
          <w:bCs w:val="0"/>
          <w:kern w:val="0"/>
          <w:sz w:val="32"/>
          <w:szCs w:val="32"/>
        </w:rPr>
        <w:t>之间应保持1米以上距离，</w:t>
      </w:r>
      <w:r>
        <w:rPr>
          <w:rFonts w:hint="eastAsia" w:ascii="仿宋_GB2312" w:eastAsia="仿宋_GB2312" w:cs="宋体"/>
          <w:b w:val="0"/>
          <w:bCs w:val="0"/>
          <w:kern w:val="0"/>
          <w:sz w:val="32"/>
          <w:szCs w:val="32"/>
          <w:lang w:eastAsia="zh-CN"/>
        </w:rPr>
        <w:t>并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全程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戴口罩(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报考人员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在核验身份过程中除外)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，出示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健康码（绿码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val="en-US" w:eastAsia="zh-CN"/>
        </w:rPr>
        <w:t>有效期内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核酸检测阴性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情况、完成接种新冠疫苗情况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）和通信大数据行程码（绿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码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）并现场测量体温（正常体温＜37.3℃）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，一切正常方可进入报名和考试。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二、报名结束和考试结束，报考人员应快速有序离开报名和考试地点，禁止逗留，避免人群聚集。使用过的口罩必须投入指定的废弃口罩垃圾桶。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br w:type="textWrapping"/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　　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三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、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报考人员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应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提供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真实、有效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的材料及证明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，不得隐瞒行程、瞒报健康情况、故意压制症状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，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提供虚假证明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材料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，若故意隐瞒以上情况或提供虚假证明文件参加</w:t>
      </w:r>
      <w:r>
        <w:rPr>
          <w:rFonts w:hint="eastAsia" w:ascii="仿宋_GB2312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报名或考试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t>，造成传染病传播或流行者，将依法承担相关法律责任。</w:t>
      </w:r>
      <w:r>
        <w:rPr>
          <w:rFonts w:ascii="仿宋_GB2312" w:eastAsia="仿宋_GB2312" w:cs="宋体"/>
          <w:b w:val="0"/>
          <w:bCs w:val="0"/>
          <w:spacing w:val="0"/>
          <w:kern w:val="0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E25EB"/>
    <w:rsid w:val="57E97C88"/>
    <w:rsid w:val="6825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2021-08-12T07:50:00Z</dcterms:created>
  <dc:creator>Administrator</dc:creator>
  <cp:lastModifiedBy>Administrator</cp:lastModifiedBy>
  <dcterms:modified xsi:type="dcterms:W3CDTF">2021-08-15T03:26:52Z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E8EF6EECCD9C4483A9DE8ABAD3EE2167</vt:lpwstr>
  </property>
</Properties>
</file>