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诚信考试承诺书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0E0255"/>
    <w:rsid w:val="000F2B27"/>
    <w:rsid w:val="0016254F"/>
    <w:rsid w:val="00250BD7"/>
    <w:rsid w:val="002751B5"/>
    <w:rsid w:val="00287622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9570B"/>
    <w:rsid w:val="006A6CDD"/>
    <w:rsid w:val="006D7E77"/>
    <w:rsid w:val="007D47C1"/>
    <w:rsid w:val="007F0F7E"/>
    <w:rsid w:val="008209E4"/>
    <w:rsid w:val="00854622"/>
    <w:rsid w:val="008C71F0"/>
    <w:rsid w:val="009B5812"/>
    <w:rsid w:val="009D3E02"/>
    <w:rsid w:val="00A05FE0"/>
    <w:rsid w:val="00B15A86"/>
    <w:rsid w:val="00B45A56"/>
    <w:rsid w:val="00BC3755"/>
    <w:rsid w:val="00C701AD"/>
    <w:rsid w:val="00C710EF"/>
    <w:rsid w:val="00C90CA7"/>
    <w:rsid w:val="00D539D7"/>
    <w:rsid w:val="00D708E8"/>
    <w:rsid w:val="00D864A9"/>
    <w:rsid w:val="00DF0793"/>
    <w:rsid w:val="00E83433"/>
    <w:rsid w:val="00EC5A7F"/>
    <w:rsid w:val="00F722D5"/>
    <w:rsid w:val="00F9534B"/>
    <w:rsid w:val="00FB5FC7"/>
    <w:rsid w:val="3A5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2020-06-23T01:15:00Z</dcterms:created>
  <dc:creator>潘冰清</dc:creator>
  <cp:lastModifiedBy>ぺ灬cc果冻ル</cp:lastModifiedBy>
  <cp:lastPrinted>2020-06-23T01:30:00Z</cp:lastPrinted>
  <dcterms:modified xsi:type="dcterms:W3CDTF">2020-06-29T02:30:33Z</dcterms:modified>
  <dc:title>附件8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