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0"/>
        <w:jc w:val="left"/>
        <w:rPr>
          <w:rFonts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2" w:afterAutospacing="0"/>
        <w:ind w:left="0" w:right="0" w:firstLine="420"/>
        <w:rPr>
          <w:rFonts w:ascii="宋体" w:hAnsi="宋体" w:eastAsia="宋体" w:cs="宋体"/>
          <w:i w:val="0"/>
          <w:caps w:val="0"/>
          <w:color w:val="333333"/>
          <w:spacing w:val="0"/>
          <w:sz w:val="24"/>
          <w:szCs w:val="24"/>
        </w:rPr>
      </w:pPr>
      <w:r>
        <w:rPr>
          <w:rFonts w:ascii="宋体" w:hAnsi="宋体" w:eastAsia="宋体" w:cs="宋体"/>
          <w:i w:val="0"/>
          <w:caps w:val="0"/>
          <w:color w:val="333333"/>
          <w:spacing w:val="0"/>
          <w:sz w:val="44"/>
          <w:szCs w:val="44"/>
          <w:bdr w:val="none" w:color="auto" w:sz="0" w:space="0"/>
          <w:shd w:val="clear" w:fill="FFFFFF"/>
        </w:rPr>
        <w:t>2019年</w:t>
      </w:r>
      <w:bookmarkStart w:id="0" w:name="_GoBack"/>
      <w:r>
        <w:rPr>
          <w:rFonts w:ascii="宋体" w:hAnsi="宋体" w:eastAsia="宋体" w:cs="宋体"/>
          <w:i w:val="0"/>
          <w:caps w:val="0"/>
          <w:color w:val="333333"/>
          <w:spacing w:val="0"/>
          <w:sz w:val="44"/>
          <w:szCs w:val="44"/>
          <w:bdr w:val="none" w:color="auto" w:sz="0" w:space="0"/>
          <w:shd w:val="clear" w:fill="FFFFFF"/>
        </w:rPr>
        <w:t>湘潭市</w:t>
      </w:r>
      <w:r>
        <w:rPr>
          <w:rFonts w:hint="eastAsia" w:ascii="方正小标宋简体" w:hAnsi="方正小标宋简体" w:eastAsia="方正小标宋简体" w:cs="方正小标宋简体"/>
          <w:i w:val="0"/>
          <w:caps w:val="0"/>
          <w:color w:val="333333"/>
          <w:spacing w:val="0"/>
          <w:sz w:val="44"/>
          <w:szCs w:val="44"/>
          <w:bdr w:val="none" w:color="auto" w:sz="0" w:space="0"/>
          <w:shd w:val="clear" w:fill="FFFFFF"/>
        </w:rPr>
        <w:t>中小学教师资格认定的申请条件与所需材料</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    2019年在我</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市申请认定中小学教师资格者，应当具备以下六项条件和对应的材料（不同材料的提供方式、各类申请人所需材料、需现场提交的纸质材料等说明详见本附件末尾）。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18"/>
        <w:jc w:val="left"/>
        <w:rPr>
          <w:rFonts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第一条</w:t>
      </w:r>
      <w:r>
        <w:rPr>
          <w:rFonts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拥护党的基本路线，全面贯彻党的教育方针，自觉遵守《教师法》等法律法规，遵守教师职业道德，热爱教育事业，热爱学生，为人师表，且未达到国家法定退休年龄的中国公民。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①</w:t>
      </w:r>
      <w:r>
        <w:rPr>
          <w:rFonts w:ascii="宋体" w:hAnsi="宋体" w:eastAsia="宋体" w:cs="宋体"/>
          <w:i w:val="0"/>
          <w:caps w:val="0"/>
          <w:color w:val="000000"/>
          <w:spacing w:val="0"/>
          <w:kern w:val="0"/>
          <w:sz w:val="32"/>
          <w:szCs w:val="32"/>
          <w:u w:val="single"/>
          <w:bdr w:val="none" w:color="auto" w:sz="0" w:space="0"/>
          <w:shd w:val="clear" w:fill="FFFFFF"/>
          <w:lang w:val="en-US" w:eastAsia="zh-CN" w:bidi="ar"/>
        </w:rPr>
        <w:t>3张近期免冠1寸个人证件相片（相片背面正楷字签名，申请认定所用的全部个人照片须同底版）。</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②</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身份证原件及复印件（港澳台人员无）。</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③</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无犯罪记录证明。</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④</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个人承诺书。</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⑤</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教师资格认定申请表两份。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18"/>
        <w:jc w:val="left"/>
        <w:rPr>
          <w:rFonts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第二条</w:t>
      </w:r>
      <w:r>
        <w:rPr>
          <w:rFonts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至少属于本市受理范围的以下六类人员之一。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1．本市户籍人员（含在职、待业人员，全日制普通高等院校本专科应届毕业生和在读研究生）。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⑥</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本市户口薄原件。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2．持有本市有效期内居住证的外省市户籍（含港澳台地区）人员。（居住证办理有关事项详见湘潭市人民政府门户网：</w:t>
      </w:r>
      <w:r>
        <w:rPr>
          <w:rFonts w:ascii="宋体" w:hAnsi="宋体" w:eastAsia="宋体" w:cs="宋体"/>
          <w:i w:val="0"/>
          <w:caps w:val="0"/>
          <w:spacing w:val="0"/>
          <w:kern w:val="0"/>
          <w:sz w:val="24"/>
          <w:szCs w:val="24"/>
          <w:u w:val="none"/>
          <w:bdr w:val="none" w:color="auto" w:sz="0" w:space="0"/>
          <w:shd w:val="clear" w:fill="FFFFFF"/>
          <w:lang w:val="en-US" w:eastAsia="zh-CN" w:bidi="ar"/>
        </w:rPr>
        <w:fldChar w:fldCharType="begin"/>
      </w:r>
      <w:r>
        <w:rPr>
          <w:rFonts w:ascii="宋体" w:hAnsi="宋体" w:eastAsia="宋体" w:cs="宋体"/>
          <w:i w:val="0"/>
          <w:caps w:val="0"/>
          <w:spacing w:val="0"/>
          <w:kern w:val="0"/>
          <w:sz w:val="24"/>
          <w:szCs w:val="24"/>
          <w:u w:val="none"/>
          <w:bdr w:val="none" w:color="auto" w:sz="0" w:space="0"/>
          <w:shd w:val="clear" w:fill="FFFFFF"/>
          <w:lang w:val="en-US" w:eastAsia="zh-CN" w:bidi="ar"/>
        </w:rPr>
        <w:instrText xml:space="preserve"> HYPERLINK "http://www.xiangtan.gov.cn/069/069002/069002010/childStudy-jzzbl.html" </w:instrText>
      </w:r>
      <w:r>
        <w:rPr>
          <w:rFonts w:ascii="宋体" w:hAnsi="宋体" w:eastAsia="宋体" w:cs="宋体"/>
          <w:i w:val="0"/>
          <w:caps w:val="0"/>
          <w:spacing w:val="0"/>
          <w:kern w:val="0"/>
          <w:sz w:val="24"/>
          <w:szCs w:val="24"/>
          <w:u w:val="none"/>
          <w:bdr w:val="none" w:color="auto" w:sz="0" w:space="0"/>
          <w:shd w:val="clear" w:fill="FFFFFF"/>
          <w:lang w:val="en-US" w:eastAsia="zh-CN" w:bidi="ar"/>
        </w:rPr>
        <w:fldChar w:fldCharType="separate"/>
      </w:r>
      <w:r>
        <w:rPr>
          <w:rStyle w:val="5"/>
          <w:rFonts w:ascii="宋体" w:hAnsi="宋体" w:eastAsia="宋体" w:cs="宋体"/>
          <w:i w:val="0"/>
          <w:caps w:val="0"/>
          <w:color w:val="0563C1"/>
          <w:spacing w:val="0"/>
          <w:sz w:val="24"/>
          <w:szCs w:val="24"/>
          <w:u w:val="single"/>
          <w:bdr w:val="none" w:color="auto" w:sz="0" w:space="0"/>
          <w:shd w:val="clear" w:fill="FFFFFF"/>
        </w:rPr>
        <w:t>http://www.xiangtan.gov.cn/069/069002/069002010/childStudy-jzzbl.html</w:t>
      </w:r>
      <w:r>
        <w:rPr>
          <w:rFonts w:ascii="宋体" w:hAnsi="宋体" w:eastAsia="宋体" w:cs="宋体"/>
          <w:i w:val="0"/>
          <w:caps w:val="0"/>
          <w:spacing w:val="0"/>
          <w:kern w:val="0"/>
          <w:sz w:val="24"/>
          <w:szCs w:val="24"/>
          <w:u w:val="none"/>
          <w:bdr w:val="none" w:color="auto" w:sz="0" w:space="0"/>
          <w:shd w:val="clear" w:fill="FFFFFF"/>
          <w:lang w:val="en-US" w:eastAsia="zh-CN" w:bidi="ar"/>
        </w:rPr>
        <w:fldChar w:fldCharType="end"/>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⑦</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本市居住证。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3．本市全日制普通高等院校本专科应届毕业生和在读研究生（含户籍未迁至本市，但在本市全日制普通高等院校就读的外省市生源学生）。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⑧</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本市在读学籍证明。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4．持有港澳居民来往内地通行证或五年有效期台湾居民来往大陆通行证，在本市参加了中小学教师资格考试且取得国考合格证明的人员。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⑨</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港澳居民来往内地通行证。</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⑩</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五年有效期台湾居民来往大陆通行证。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5．持有中华人民共和国残疾人证的特殊教育专业毕业人员。注（下同）：中华人民共和国残疾人证核定的残疾种类仅限视力残疾、听力残疾（含听力合并言语残疾）、言语残疾之一。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⑪</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中华人民共和国残疾人证。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6．持有中华人民共和国残疾人证且已受聘于我市各级教育行政部门核准举办的特殊教育学校盲聋哑学生教学辅导工作岗位人员。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⑪</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中华人民共和国残疾人证。</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⑫</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《聘任合同》。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18"/>
        <w:jc w:val="left"/>
        <w:rPr>
          <w:rFonts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第三条</w:t>
      </w:r>
      <w:r>
        <w:rPr>
          <w:rFonts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具备《教师法》规定的相应学历。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中小学教师资格的种类及学历要求详见附件</w:t>
      </w:r>
      <w:r>
        <w:rPr>
          <w:rFonts w:ascii="宋体" w:hAnsi="宋体" w:eastAsia="宋体" w:cs="宋体"/>
          <w:i w:val="0"/>
          <w:caps w:val="0"/>
          <w:color w:val="000000"/>
          <w:spacing w:val="0"/>
          <w:kern w:val="0"/>
          <w:sz w:val="32"/>
          <w:szCs w:val="32"/>
          <w:bdr w:val="none" w:color="auto" w:sz="0" w:space="0"/>
          <w:shd w:val="clear" w:fill="FFFFFF"/>
          <w:lang w:val="en-US" w:eastAsia="zh-CN" w:bidi="ar"/>
        </w:rPr>
        <w:t>1。应届毕业生在教师资格认定机构作出认定结论前应取得毕业证书。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⑬</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学历证书原件（教育部认证）。</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⑭</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《中国高等教育学历认证报告》（学信网在线申请）。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18"/>
        <w:jc w:val="left"/>
        <w:rPr>
          <w:rFonts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第四条</w:t>
      </w:r>
      <w:r>
        <w:rPr>
          <w:rFonts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具备与所申请教师资格的学科相符合的以下两种凭证之一。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1．参加中小学教师资格国家统一考试，取得《中小学教师资格考试合格证明》，且合格证明在有效期内。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⑮</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《中小学教师资格考试合格证明》。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000000"/>
          <w:spacing w:val="0"/>
          <w:kern w:val="0"/>
          <w:sz w:val="32"/>
          <w:szCs w:val="32"/>
          <w:bdr w:val="none" w:color="auto" w:sz="0" w:space="0"/>
          <w:shd w:val="clear" w:fill="FFFFFF"/>
          <w:lang w:val="en-US" w:eastAsia="zh-CN" w:bidi="ar"/>
        </w:rPr>
        <w:t>2．于2015年12月31日之前已入学的全日制师范教育类专业的应往届毕业生，仅限申请认定与所学专业相同或相近任教学科的教师资格（此项凭证仅限于中国大陆院校学历人员）。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⑯</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就读学校培养师范生的资质证明。</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⑰</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毕业生名册。</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⑱</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入学录取名册。</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⑲</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相应学历层次的师范教育专业课程和教育实习成绩复印件。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18"/>
        <w:jc w:val="left"/>
        <w:rPr>
          <w:rFonts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第五条</w:t>
      </w:r>
      <w:r>
        <w:rPr>
          <w:rFonts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普通话水平应当达到国家语言文字工作委员会颁布的《普通话水平测试等级标准》二级乙等及以上标准。其中申请语文教师资格、小学全科教师资格和对外汉语教学教师资格的普通话应当达到二级甲等及以上水平，申请普通话教师资格和语音教师资格的普通话应当达到一级乙等及以上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宋体" w:hAnsi="宋体" w:eastAsia="宋体" w:cs="宋体"/>
          <w:b/>
          <w:i w:val="0"/>
          <w:caps w:val="0"/>
          <w:color w:val="000000"/>
          <w:spacing w:val="0"/>
          <w:kern w:val="0"/>
          <w:sz w:val="32"/>
          <w:szCs w:val="32"/>
          <w:u w:val="single"/>
          <w:bdr w:val="none" w:color="auto" w:sz="0" w:space="0"/>
          <w:shd w:val="clear" w:fill="FFFFFF"/>
          <w:lang w:val="en-US" w:eastAsia="zh-CN" w:bidi="ar"/>
        </w:rPr>
        <w:t>⑳</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普通话等级证书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618"/>
        <w:jc w:val="left"/>
        <w:rPr>
          <w:rFonts w:ascii="宋体" w:hAnsi="宋体" w:eastAsia="宋体" w:cs="宋体"/>
          <w:i w:val="0"/>
          <w:caps w:val="0"/>
          <w:color w:val="333333"/>
          <w:spacing w:val="0"/>
          <w:sz w:val="24"/>
          <w:szCs w:val="24"/>
        </w:rPr>
      </w:pPr>
      <w:r>
        <w:rPr>
          <w:rFonts w:hint="default" w:ascii="仿宋_GB2312" w:hAnsi="宋体" w:eastAsia="仿宋_GB2312" w:cs="仿宋_GB2312"/>
          <w:b/>
          <w:i w:val="0"/>
          <w:caps w:val="0"/>
          <w:color w:val="000000"/>
          <w:spacing w:val="0"/>
          <w:kern w:val="0"/>
          <w:sz w:val="32"/>
          <w:szCs w:val="32"/>
          <w:bdr w:val="none" w:color="auto" w:sz="0" w:space="0"/>
          <w:shd w:val="clear" w:fill="FFFFFF"/>
          <w:lang w:val="en-US" w:eastAsia="zh-CN" w:bidi="ar"/>
        </w:rPr>
        <w:t>第六条</w:t>
      </w:r>
      <w:r>
        <w:rPr>
          <w:rFonts w:ascii="宋体" w:hAnsi="宋体" w:eastAsia="宋体" w:cs="宋体"/>
          <w:b/>
          <w:i w:val="0"/>
          <w:caps w:val="0"/>
          <w:color w:val="000000"/>
          <w:spacing w:val="0"/>
          <w:kern w:val="0"/>
          <w:sz w:val="32"/>
          <w:szCs w:val="32"/>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32"/>
          <w:szCs w:val="32"/>
          <w:bdr w:val="none" w:color="auto" w:sz="0" w:space="0"/>
          <w:shd w:val="clear" w:fill="FFFFFF"/>
          <w:lang w:val="en-US" w:eastAsia="zh-CN" w:bidi="ar"/>
        </w:rPr>
        <w:t>具有良好的身体素质和心理素质，无传染性疾病，无精神病史，适应教育教学工作的需要，当年在教师资格认定机构指定的县级以上医院体检合格。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材料：</w:t>
      </w:r>
      <w:r>
        <w:rPr>
          <w:rFonts w:ascii="MS Gothic" w:hAnsi="MS Gothic" w:eastAsia="MS Gothic" w:cs="MS Gothic"/>
          <w:b/>
          <w:i w:val="0"/>
          <w:caps w:val="0"/>
          <w:color w:val="333333"/>
          <w:spacing w:val="0"/>
          <w:kern w:val="0"/>
          <w:sz w:val="32"/>
          <w:szCs w:val="32"/>
          <w:u w:val="single"/>
          <w:bdr w:val="none" w:color="auto" w:sz="0" w:space="0"/>
          <w:shd w:val="clear" w:fill="FFFFFF"/>
          <w:lang w:val="en-US" w:eastAsia="zh-CN" w:bidi="ar"/>
        </w:rPr>
        <w:t>㉑</w:t>
      </w:r>
      <w:r>
        <w:rPr>
          <w:rFonts w:hint="default" w:ascii="仿宋_GB2312" w:hAnsi="宋体" w:eastAsia="仿宋_GB2312" w:cs="仿宋_GB2312"/>
          <w:i w:val="0"/>
          <w:caps w:val="0"/>
          <w:color w:val="000000"/>
          <w:spacing w:val="0"/>
          <w:kern w:val="0"/>
          <w:sz w:val="32"/>
          <w:szCs w:val="32"/>
          <w:u w:val="single"/>
          <w:bdr w:val="none" w:color="auto" w:sz="0" w:space="0"/>
          <w:shd w:val="clear" w:fill="FFFFFF"/>
          <w:lang w:val="en-US" w:eastAsia="zh-CN" w:bidi="ar"/>
        </w:rPr>
        <w:t>湖南省教师资格认定体检表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所有证件须在有效期内。全部材料分以下六类：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FF0000"/>
          <w:spacing w:val="0"/>
          <w:kern w:val="0"/>
          <w:sz w:val="32"/>
          <w:szCs w:val="32"/>
          <w:bdr w:val="none" w:color="auto" w:sz="0" w:space="0"/>
          <w:shd w:val="clear" w:fill="FFFFFF"/>
          <w:lang w:val="en-US" w:eastAsia="zh-CN" w:bidi="ar"/>
        </w:rPr>
        <w:t>1．由认定机构直接代申请人办理的材料：</w:t>
      </w:r>
      <w:r>
        <w:rPr>
          <w:rFonts w:ascii="宋体" w:hAnsi="宋体" w:eastAsia="宋体" w:cs="宋体"/>
          <w:b/>
          <w:i w:val="0"/>
          <w:caps w:val="0"/>
          <w:color w:val="FF0000"/>
          <w:spacing w:val="0"/>
          <w:kern w:val="0"/>
          <w:sz w:val="32"/>
          <w:szCs w:val="32"/>
          <w:bdr w:val="none" w:color="auto" w:sz="0" w:space="0"/>
          <w:shd w:val="clear" w:fill="FFFFFF"/>
          <w:lang w:val="en-US" w:eastAsia="zh-CN" w:bidi="ar"/>
        </w:rPr>
        <w:t>③⑤</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FF0000"/>
          <w:spacing w:val="0"/>
          <w:kern w:val="0"/>
          <w:sz w:val="32"/>
          <w:szCs w:val="32"/>
          <w:bdr w:val="none" w:color="auto" w:sz="0" w:space="0"/>
          <w:shd w:val="clear" w:fill="FFFFFF"/>
          <w:lang w:val="en-US" w:eastAsia="zh-CN" w:bidi="ar"/>
        </w:rPr>
        <w:t>2．由申请人在网报系统中上传的材料：</w:t>
      </w:r>
      <w:r>
        <w:rPr>
          <w:rFonts w:ascii="宋体" w:hAnsi="宋体" w:eastAsia="宋体" w:cs="宋体"/>
          <w:b/>
          <w:i w:val="0"/>
          <w:caps w:val="0"/>
          <w:color w:val="FF0000"/>
          <w:spacing w:val="0"/>
          <w:kern w:val="0"/>
          <w:sz w:val="32"/>
          <w:szCs w:val="32"/>
          <w:bdr w:val="none" w:color="auto" w:sz="0" w:space="0"/>
          <w:shd w:val="clear" w:fill="FFFFFF"/>
          <w:lang w:val="en-US" w:eastAsia="zh-CN" w:bidi="ar"/>
        </w:rPr>
        <w:t>④</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FF0000"/>
          <w:spacing w:val="0"/>
          <w:kern w:val="0"/>
          <w:sz w:val="32"/>
          <w:szCs w:val="32"/>
          <w:bdr w:val="none" w:color="auto" w:sz="0" w:space="0"/>
          <w:shd w:val="clear" w:fill="FFFFFF"/>
          <w:lang w:val="en-US" w:eastAsia="zh-CN" w:bidi="ar"/>
        </w:rPr>
        <w:t>3</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．由网报系统的核验功能有可能完成的材料：</w:t>
      </w:r>
      <w:r>
        <w:rPr>
          <w:rFonts w:ascii="宋体" w:hAnsi="宋体" w:eastAsia="宋体" w:cs="宋体"/>
          <w:b/>
          <w:i w:val="0"/>
          <w:caps w:val="0"/>
          <w:color w:val="FF0000"/>
          <w:spacing w:val="0"/>
          <w:kern w:val="0"/>
          <w:sz w:val="32"/>
          <w:szCs w:val="32"/>
          <w:bdr w:val="none" w:color="auto" w:sz="0" w:space="0"/>
          <w:shd w:val="clear" w:fill="FFFFFF"/>
          <w:lang w:val="en-US" w:eastAsia="zh-CN" w:bidi="ar"/>
        </w:rPr>
        <w:t>⑧</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w:t>
      </w:r>
      <w:r>
        <w:rPr>
          <w:rFonts w:ascii="宋体" w:hAnsi="宋体" w:eastAsia="宋体" w:cs="宋体"/>
          <w:b/>
          <w:i w:val="0"/>
          <w:caps w:val="0"/>
          <w:color w:val="FF0000"/>
          <w:spacing w:val="0"/>
          <w:kern w:val="0"/>
          <w:sz w:val="32"/>
          <w:szCs w:val="32"/>
          <w:bdr w:val="none" w:color="auto" w:sz="0" w:space="0"/>
          <w:shd w:val="clear" w:fill="FFFFFF"/>
          <w:lang w:val="en-US" w:eastAsia="zh-CN" w:bidi="ar"/>
        </w:rPr>
        <w:t>⑬⑭</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二选一，应届毕业生此项材料延后到领证时提交）</w:t>
      </w:r>
      <w:r>
        <w:rPr>
          <w:rFonts w:ascii="宋体" w:hAnsi="宋体" w:eastAsia="宋体" w:cs="宋体"/>
          <w:b/>
          <w:i w:val="0"/>
          <w:caps w:val="0"/>
          <w:color w:val="FF0000"/>
          <w:spacing w:val="0"/>
          <w:kern w:val="0"/>
          <w:sz w:val="32"/>
          <w:szCs w:val="32"/>
          <w:bdr w:val="none" w:color="auto" w:sz="0" w:space="0"/>
          <w:shd w:val="clear" w:fill="FFFFFF"/>
          <w:lang w:val="en-US" w:eastAsia="zh-CN" w:bidi="ar"/>
        </w:rPr>
        <w:t>⑮⑳</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FF0000"/>
          <w:spacing w:val="0"/>
          <w:kern w:val="0"/>
          <w:sz w:val="32"/>
          <w:szCs w:val="32"/>
          <w:bdr w:val="none" w:color="auto" w:sz="0" w:space="0"/>
          <w:shd w:val="clear" w:fill="FFFFFF"/>
          <w:lang w:val="en-US" w:eastAsia="zh-CN" w:bidi="ar"/>
        </w:rPr>
        <w:t>4</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．申请人现场提交的材料（必需）：</w:t>
      </w:r>
      <w:r>
        <w:rPr>
          <w:rFonts w:ascii="宋体" w:hAnsi="宋体" w:eastAsia="宋体" w:cs="宋体"/>
          <w:b/>
          <w:i w:val="0"/>
          <w:caps w:val="0"/>
          <w:color w:val="FF0000"/>
          <w:spacing w:val="0"/>
          <w:kern w:val="0"/>
          <w:sz w:val="32"/>
          <w:szCs w:val="32"/>
          <w:bdr w:val="none" w:color="auto" w:sz="0" w:space="0"/>
          <w:shd w:val="clear" w:fill="FFFFFF"/>
          <w:lang w:val="en-US" w:eastAsia="zh-CN" w:bidi="ar"/>
        </w:rPr>
        <w:t>①②</w:t>
      </w:r>
      <w:r>
        <w:rPr>
          <w:rFonts w:hint="eastAsia" w:ascii="MS Gothic" w:hAnsi="MS Gothic" w:eastAsia="MS Gothic" w:cs="MS Gothic"/>
          <w:b/>
          <w:i w:val="0"/>
          <w:caps w:val="0"/>
          <w:color w:val="333333"/>
          <w:spacing w:val="0"/>
          <w:kern w:val="0"/>
          <w:sz w:val="32"/>
          <w:szCs w:val="32"/>
          <w:bdr w:val="none" w:color="auto" w:sz="0" w:space="0"/>
          <w:shd w:val="clear" w:fill="FFFFFF"/>
          <w:lang w:val="en-US" w:eastAsia="zh-CN" w:bidi="ar"/>
        </w:rPr>
        <w:t>㉑</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FF0000"/>
          <w:spacing w:val="0"/>
          <w:kern w:val="0"/>
          <w:sz w:val="32"/>
          <w:szCs w:val="32"/>
          <w:bdr w:val="none" w:color="auto" w:sz="0" w:space="0"/>
          <w:shd w:val="clear" w:fill="FFFFFF"/>
          <w:lang w:val="en-US" w:eastAsia="zh-CN" w:bidi="ar"/>
        </w:rPr>
        <w:t>5．申请人现场提交的材料（必选）：</w:t>
      </w:r>
      <w:r>
        <w:rPr>
          <w:rFonts w:ascii="宋体" w:hAnsi="宋体" w:eastAsia="宋体" w:cs="宋体"/>
          <w:b/>
          <w:i w:val="0"/>
          <w:caps w:val="0"/>
          <w:color w:val="FF0000"/>
          <w:spacing w:val="0"/>
          <w:kern w:val="0"/>
          <w:sz w:val="32"/>
          <w:szCs w:val="32"/>
          <w:bdr w:val="none" w:color="auto" w:sz="0" w:space="0"/>
          <w:shd w:val="clear" w:fill="FFFFFF"/>
          <w:lang w:val="en-US" w:eastAsia="zh-CN" w:bidi="ar"/>
        </w:rPr>
        <w:t>⑥⑦⑧⑨⑩</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五项选一项。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ascii="宋体" w:hAnsi="宋体" w:eastAsia="宋体" w:cs="宋体"/>
          <w:i w:val="0"/>
          <w:caps w:val="0"/>
          <w:color w:val="FF0000"/>
          <w:spacing w:val="0"/>
          <w:kern w:val="0"/>
          <w:sz w:val="32"/>
          <w:szCs w:val="32"/>
          <w:bdr w:val="none" w:color="auto" w:sz="0" w:space="0"/>
          <w:shd w:val="clear" w:fill="FFFFFF"/>
          <w:lang w:val="en-US" w:eastAsia="zh-CN" w:bidi="ar"/>
        </w:rPr>
        <w:t>6</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．特殊人群现场提交的其他材料（必需）。师范生另加四项材料：</w:t>
      </w:r>
      <w:r>
        <w:rPr>
          <w:rFonts w:ascii="宋体" w:hAnsi="宋体" w:eastAsia="宋体" w:cs="宋体"/>
          <w:b/>
          <w:i w:val="0"/>
          <w:caps w:val="0"/>
          <w:color w:val="FF0000"/>
          <w:spacing w:val="0"/>
          <w:kern w:val="0"/>
          <w:sz w:val="32"/>
          <w:szCs w:val="32"/>
          <w:bdr w:val="none" w:color="auto" w:sz="0" w:space="0"/>
          <w:shd w:val="clear" w:fill="FFFFFF"/>
          <w:lang w:val="en-US" w:eastAsia="zh-CN" w:bidi="ar"/>
        </w:rPr>
        <w:t>⑯⑰⑱⑲</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；残疾人士另加一项材料：</w:t>
      </w:r>
      <w:r>
        <w:rPr>
          <w:rFonts w:ascii="宋体" w:hAnsi="宋体" w:eastAsia="宋体" w:cs="宋体"/>
          <w:b/>
          <w:i w:val="0"/>
          <w:caps w:val="0"/>
          <w:color w:val="FF0000"/>
          <w:spacing w:val="0"/>
          <w:kern w:val="0"/>
          <w:sz w:val="32"/>
          <w:szCs w:val="32"/>
          <w:bdr w:val="none" w:color="auto" w:sz="0" w:space="0"/>
          <w:shd w:val="clear" w:fill="FFFFFF"/>
          <w:lang w:val="en-US" w:eastAsia="zh-CN" w:bidi="ar"/>
        </w:rPr>
        <w:t>⑪</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或者</w:t>
      </w:r>
      <w:r>
        <w:rPr>
          <w:rFonts w:ascii="宋体" w:hAnsi="宋体" w:eastAsia="宋体" w:cs="宋体"/>
          <w:b/>
          <w:i w:val="0"/>
          <w:caps w:val="0"/>
          <w:color w:val="FF0000"/>
          <w:spacing w:val="0"/>
          <w:kern w:val="0"/>
          <w:sz w:val="32"/>
          <w:szCs w:val="32"/>
          <w:bdr w:val="none" w:color="auto" w:sz="0" w:space="0"/>
          <w:shd w:val="clear" w:fill="FFFFFF"/>
          <w:lang w:val="en-US" w:eastAsia="zh-CN" w:bidi="ar"/>
        </w:rPr>
        <w:t>⑪</w:t>
      </w:r>
      <w:r>
        <w:rPr>
          <w:rFonts w:ascii="宋体" w:hAnsi="宋体" w:eastAsia="宋体" w:cs="宋体"/>
          <w:i w:val="0"/>
          <w:caps w:val="0"/>
          <w:color w:val="333333"/>
          <w:spacing w:val="0"/>
          <w:kern w:val="0"/>
          <w:sz w:val="32"/>
          <w:szCs w:val="32"/>
          <w:bdr w:val="none" w:color="auto" w:sz="0" w:space="0"/>
          <w:shd w:val="clear" w:fill="FFFFFF"/>
          <w:lang w:val="en-US" w:eastAsia="zh-CN" w:bidi="ar"/>
        </w:rPr>
        <w:t>+</w:t>
      </w:r>
      <w:r>
        <w:rPr>
          <w:rFonts w:ascii="宋体" w:hAnsi="宋体" w:eastAsia="宋体" w:cs="宋体"/>
          <w:b/>
          <w:i w:val="0"/>
          <w:caps w:val="0"/>
          <w:color w:val="FF0000"/>
          <w:spacing w:val="0"/>
          <w:kern w:val="0"/>
          <w:sz w:val="32"/>
          <w:szCs w:val="32"/>
          <w:bdr w:val="none" w:color="auto" w:sz="0" w:space="0"/>
          <w:shd w:val="clear" w:fill="FFFFFF"/>
          <w:lang w:val="en-US" w:eastAsia="zh-CN" w:bidi="ar"/>
        </w:rPr>
        <w:t>⑫</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20"/>
        <w:jc w:val="left"/>
        <w:rPr>
          <w:rFonts w:ascii="宋体" w:hAnsi="宋体" w:eastAsia="宋体" w:cs="宋体"/>
          <w:i w:val="0"/>
          <w:caps w:val="0"/>
          <w:color w:val="333333"/>
          <w:spacing w:val="0"/>
          <w:sz w:val="24"/>
          <w:szCs w:val="24"/>
        </w:rPr>
      </w:pP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前两类不需要现场提交。第三类材料中未核验成功的，申请人需现场提交原件与复印件用于核验与存档。第四类必须现场提交，</w:t>
      </w:r>
      <w:r>
        <w:rPr>
          <w:rFonts w:ascii="宋体" w:hAnsi="宋体" w:eastAsia="宋体" w:cs="宋体"/>
          <w:b/>
          <w:i w:val="0"/>
          <w:caps w:val="0"/>
          <w:color w:val="FF0000"/>
          <w:spacing w:val="0"/>
          <w:kern w:val="0"/>
          <w:sz w:val="32"/>
          <w:szCs w:val="32"/>
          <w:bdr w:val="none" w:color="auto" w:sz="0" w:space="0"/>
          <w:shd w:val="clear" w:fill="FFFFFF"/>
          <w:lang w:val="en-US" w:eastAsia="zh-CN" w:bidi="ar"/>
        </w:rPr>
        <w:t>①</w:t>
      </w:r>
      <w:r>
        <w:rPr>
          <w:rFonts w:hint="eastAsia" w:ascii="MS Gothic" w:hAnsi="MS Gothic" w:eastAsia="MS Gothic" w:cs="MS Gothic"/>
          <w:b/>
          <w:i w:val="0"/>
          <w:caps w:val="0"/>
          <w:color w:val="333333"/>
          <w:spacing w:val="0"/>
          <w:kern w:val="0"/>
          <w:sz w:val="32"/>
          <w:szCs w:val="32"/>
          <w:bdr w:val="none" w:color="auto" w:sz="0" w:space="0"/>
          <w:shd w:val="clear" w:fill="FFFFFF"/>
          <w:lang w:val="en-US" w:eastAsia="zh-CN" w:bidi="ar"/>
        </w:rPr>
        <w:t>㉑</w:t>
      </w:r>
      <w:r>
        <w:rPr>
          <w:rFonts w:hint="default" w:ascii="仿宋_GB2312" w:hAnsi="宋体" w:eastAsia="仿宋_GB2312" w:cs="仿宋_GB2312"/>
          <w:i w:val="0"/>
          <w:caps w:val="0"/>
          <w:color w:val="FF0000"/>
          <w:spacing w:val="0"/>
          <w:kern w:val="0"/>
          <w:sz w:val="32"/>
          <w:szCs w:val="32"/>
          <w:bdr w:val="none" w:color="auto" w:sz="0" w:space="0"/>
          <w:shd w:val="clear" w:fill="FFFFFF"/>
          <w:lang w:val="en-US" w:eastAsia="zh-CN" w:bidi="ar"/>
        </w:rPr>
        <w:t>和身份证复印件用于存档，身份证原件仅用于核验。第五六类材料，申请人应根据实际情况按要求提交。</w:t>
      </w:r>
    </w:p>
    <w:p>
      <w:r>
        <w:rPr>
          <w:rFonts w:ascii="宋体" w:hAnsi="宋体" w:eastAsia="宋体" w:cs="宋体"/>
          <w:i w:val="0"/>
          <w:caps w:val="0"/>
          <w:color w:val="000000"/>
          <w:spacing w:val="0"/>
          <w:sz w:val="32"/>
          <w:szCs w:val="32"/>
          <w:bdr w:val="none" w:color="auto" w:sz="0" w:space="0"/>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AF68E9"/>
    <w:rsid w:val="5CAF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2019-04-11T03:33:00Z</dcterms:created>
  <dc:creator>石果</dc:creator>
  <cp:lastModifiedBy>石果</cp:lastModifiedBy>
  <dcterms:modified xsi:type="dcterms:W3CDTF">2019-04-11T03:34:58Z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